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  <w:rPr>
          <w:rFonts w:ascii="Candara" w:cs="Candara" w:hAnsi="Candara" w:eastAsia="Candara"/>
        </w:rPr>
      </w:pPr>
      <w:r>
        <w:rPr>
          <w:rFonts w:ascii="Candara" w:cs="Candara" w:hAnsi="Candara" w:eastAsia="Candara"/>
          <w:rtl w:val="0"/>
          <w:lang w:val="it-IT"/>
        </w:rPr>
        <w:t>SCUOLA  Primaria  CLASSE 5^</w:t>
      </w:r>
    </w:p>
    <w:p>
      <w:pPr>
        <w:pStyle w:val="Corpo A"/>
        <w:rPr>
          <w:rFonts w:ascii="Candara" w:cs="Candara" w:hAnsi="Candara" w:eastAsia="Candara"/>
          <w:sz w:val="16"/>
          <w:szCs w:val="16"/>
        </w:rPr>
      </w:pPr>
    </w:p>
    <w:p>
      <w:pPr>
        <w:pStyle w:val="Corpo A"/>
        <w:rPr>
          <w:rFonts w:ascii="Candara" w:cs="Candara" w:hAnsi="Candara" w:eastAsia="Candara"/>
        </w:rPr>
      </w:pPr>
      <w:r>
        <w:rPr>
          <w:rFonts w:ascii="Candara" w:cs="Candara" w:hAnsi="Candara" w:eastAsia="Candara"/>
          <w:rtl w:val="0"/>
          <w:lang w:val="it-IT"/>
        </w:rPr>
        <w:t>COMPITO UNITARIO:  In questo bimestre il giornalino della scuola dedicher</w:t>
      </w:r>
      <w:r>
        <w:rPr>
          <w:rFonts w:ascii="Candara" w:cs="Candara" w:hAnsi="Candara" w:eastAsia="Candara"/>
          <w:rtl w:val="0"/>
          <w:lang w:val="it-IT"/>
        </w:rPr>
        <w:t xml:space="preserve">à </w:t>
      </w:r>
      <w:r>
        <w:rPr>
          <w:rFonts w:ascii="Candara" w:cs="Candara" w:hAnsi="Candara" w:eastAsia="Candara"/>
          <w:rtl w:val="0"/>
          <w:lang w:val="it-IT"/>
        </w:rPr>
        <w:t>spazio all</w:t>
      </w:r>
      <w:r>
        <w:rPr>
          <w:rFonts w:ascii="Candara" w:cs="Candara" w:hAnsi="Candara" w:eastAsia="Candara"/>
          <w:rtl w:val="0"/>
          <w:lang w:val="it-IT"/>
        </w:rPr>
        <w:t>’</w:t>
      </w:r>
      <w:r>
        <w:rPr>
          <w:rFonts w:ascii="Candara" w:cs="Candara" w:hAnsi="Candara" w:eastAsia="Candara"/>
          <w:rtl w:val="0"/>
          <w:lang w:val="it-IT"/>
        </w:rPr>
        <w:t>attivit</w:t>
      </w:r>
      <w:r>
        <w:rPr>
          <w:rFonts w:ascii="Candara" w:cs="Candara" w:hAnsi="Candara" w:eastAsia="Candara"/>
          <w:rtl w:val="0"/>
          <w:lang w:val="it-IT"/>
        </w:rPr>
        <w:t xml:space="preserve">à </w:t>
      </w:r>
      <w:r>
        <w:rPr>
          <w:rFonts w:ascii="Candara" w:cs="Candara" w:hAnsi="Candara" w:eastAsia="Candara"/>
          <w:rtl w:val="0"/>
          <w:lang w:val="it-IT"/>
        </w:rPr>
        <w:t xml:space="preserve">svolta con piacere da tutti gli alunni  </w:t>
      </w:r>
      <w:r>
        <w:rPr>
          <w:rFonts w:ascii="Candara" w:cs="Candara" w:hAnsi="Candara" w:eastAsia="Candara"/>
          <w:rtl w:val="0"/>
          <w:lang w:val="it-IT"/>
        </w:rPr>
        <w:t>“</w:t>
      </w:r>
      <w:r>
        <w:rPr>
          <w:rFonts w:ascii="Candara" w:cs="Candara" w:hAnsi="Candara" w:eastAsia="Candara"/>
          <w:rtl w:val="0"/>
          <w:lang w:val="it-IT"/>
        </w:rPr>
        <w:t>Sport in classe</w:t>
      </w:r>
      <w:r>
        <w:rPr>
          <w:rFonts w:ascii="Candara" w:cs="Candara" w:hAnsi="Candara" w:eastAsia="Candara"/>
          <w:rtl w:val="0"/>
          <w:lang w:val="it-IT"/>
        </w:rPr>
        <w:t>”</w:t>
      </w:r>
      <w:r>
        <w:rPr>
          <w:rFonts w:ascii="Candara" w:cs="Candara" w:hAnsi="Candara" w:eastAsia="Candara"/>
          <w:rtl w:val="0"/>
          <w:lang w:val="it-IT"/>
        </w:rPr>
        <w:t xml:space="preserve">. </w:t>
      </w:r>
    </w:p>
    <w:p>
      <w:pPr>
        <w:pStyle w:val="Corpo A"/>
        <w:rPr>
          <w:rFonts w:ascii="Candara" w:cs="Candara" w:hAnsi="Candara" w:eastAsia="Candara"/>
        </w:rPr>
      </w:pPr>
      <w:r>
        <w:rPr>
          <w:rFonts w:ascii="Candara" w:cs="Candara" w:hAnsi="Candara" w:eastAsia="Candara"/>
          <w:rtl w:val="0"/>
          <w:lang w:val="it-IT"/>
        </w:rPr>
        <w:t xml:space="preserve">                                           Alla luce della tua esperienza e anche delle ricerche eseguite nell</w:t>
      </w:r>
      <w:r>
        <w:rPr>
          <w:rFonts w:ascii="Candara" w:cs="Candara" w:hAnsi="Candara" w:eastAsia="Candara"/>
          <w:rtl w:val="0"/>
          <w:lang w:val="it-IT"/>
        </w:rPr>
        <w:t>’</w:t>
      </w:r>
      <w:r>
        <w:rPr>
          <w:rFonts w:ascii="Candara" w:cs="Candara" w:hAnsi="Candara" w:eastAsia="Candara"/>
          <w:rtl w:val="0"/>
          <w:lang w:val="it-IT"/>
        </w:rPr>
        <w:t xml:space="preserve">ora di scienze, realizza un breve articolo da pubblicare sul giornalino,  </w:t>
      </w:r>
    </w:p>
    <w:p>
      <w:pPr>
        <w:pStyle w:val="Corpo A"/>
        <w:rPr>
          <w:rFonts w:ascii="Candara" w:cs="Candara" w:hAnsi="Candara" w:eastAsia="Candara"/>
        </w:rPr>
      </w:pPr>
      <w:r>
        <w:rPr>
          <w:rFonts w:ascii="Candara" w:cs="Candara" w:hAnsi="Candara" w:eastAsia="Candara"/>
          <w:rtl w:val="0"/>
          <w:lang w:val="it-IT"/>
        </w:rPr>
        <w:t xml:space="preserve">                                           corredato di occhiello, titolo e vignetta illustrata, informando i lettori  dei benefici offerti dallo sport e cercando di convincere </w:t>
      </w:r>
      <w:r>
        <w:rPr>
          <w:rFonts w:ascii="Candara" w:cs="Candara" w:hAnsi="Candara" w:eastAsia="Candara"/>
          <w:rtl w:val="0"/>
          <w:lang w:val="it-IT"/>
        </w:rPr>
        <w:t>“</w:t>
      </w:r>
      <w:r>
        <w:rPr>
          <w:rFonts w:ascii="Candara" w:cs="Candara" w:hAnsi="Candara" w:eastAsia="Candara"/>
          <w:rtl w:val="0"/>
          <w:lang w:val="it-IT"/>
        </w:rPr>
        <w:t>i  refrat</w:t>
      </w:r>
    </w:p>
    <w:p>
      <w:pPr>
        <w:pStyle w:val="Corpo A"/>
        <w:rPr>
          <w:rFonts w:ascii="Candara" w:cs="Candara" w:hAnsi="Candara" w:eastAsia="Candara"/>
        </w:rPr>
      </w:pPr>
      <w:r>
        <w:rPr>
          <w:rFonts w:ascii="Candara" w:cs="Candara" w:hAnsi="Candara" w:eastAsia="Candara"/>
          <w:rtl w:val="0"/>
          <w:lang w:val="it-IT"/>
        </w:rPr>
        <w:t xml:space="preserve">                                           tari</w:t>
      </w:r>
      <w:r>
        <w:rPr>
          <w:rFonts w:ascii="Candara" w:cs="Candara" w:hAnsi="Candara" w:eastAsia="Candara"/>
          <w:rtl w:val="0"/>
          <w:lang w:val="it-IT"/>
        </w:rPr>
        <w:t xml:space="preserve">” </w:t>
      </w:r>
      <w:r>
        <w:rPr>
          <w:rFonts w:ascii="Candara" w:cs="Candara" w:hAnsi="Candara" w:eastAsia="Candara"/>
          <w:rtl w:val="0"/>
          <w:lang w:val="it-IT"/>
        </w:rPr>
        <w:t>alla pratica sportiva.</w:t>
      </w:r>
    </w:p>
    <w:p>
      <w:pPr>
        <w:pStyle w:val="Corpo A"/>
        <w:rPr>
          <w:rFonts w:ascii="Candara" w:cs="Candara" w:hAnsi="Candara" w:eastAsia="Candara"/>
          <w:sz w:val="16"/>
          <w:szCs w:val="16"/>
        </w:rPr>
      </w:pPr>
    </w:p>
    <w:p>
      <w:pPr>
        <w:pStyle w:val="Corpo A"/>
        <w:rPr>
          <w:rFonts w:ascii="Candara" w:cs="Candara" w:hAnsi="Candara" w:eastAsia="Candara"/>
          <w:b w:val="1"/>
          <w:bCs w:val="1"/>
        </w:rPr>
      </w:pPr>
      <w:r>
        <w:rPr>
          <w:rFonts w:ascii="Candara" w:cs="Candara" w:hAnsi="Candara" w:eastAsia="Candara"/>
          <w:b w:val="1"/>
          <w:bCs w:val="1"/>
          <w:rtl w:val="0"/>
          <w:lang w:val="it-IT"/>
        </w:rPr>
        <w:t xml:space="preserve">ES. COMPETENZA: OPERARE IN MODO AUTONOMO </w:t>
      </w:r>
    </w:p>
    <w:p>
      <w:pPr>
        <w:pStyle w:val="Corpo A"/>
        <w:rPr>
          <w:rFonts w:ascii="Candara" w:cs="Candara" w:hAnsi="Candara" w:eastAsia="Candara"/>
          <w:sz w:val="16"/>
          <w:szCs w:val="16"/>
        </w:rPr>
      </w:pPr>
    </w:p>
    <w:tbl>
      <w:tblPr>
        <w:tblW w:w="14567" w:type="dxa"/>
        <w:jc w:val="left"/>
        <w:tblInd w:w="216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81"/>
        <w:gridCol w:w="2081"/>
        <w:gridCol w:w="2081"/>
        <w:gridCol w:w="2080"/>
        <w:gridCol w:w="2081"/>
        <w:gridCol w:w="2081"/>
        <w:gridCol w:w="2082"/>
      </w:tblGrid>
      <w:tr>
        <w:tblPrEx>
          <w:shd w:val="clear" w:color="auto" w:fill="auto"/>
        </w:tblPrEx>
        <w:trPr>
          <w:trHeight w:val="284" w:hRule="atLeast"/>
        </w:trPr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DIMENSIONI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CRITERI 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INDICATORI </w:t>
            </w:r>
          </w:p>
        </w:tc>
        <w:tc>
          <w:tcPr>
            <w:tcW w:type="dxa" w:w="8324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LIVELLI </w:t>
            </w:r>
          </w:p>
        </w:tc>
      </w:tr>
      <w:tr>
        <w:tblPrEx>
          <w:shd w:val="clear" w:color="auto" w:fill="auto"/>
        </w:tblPrEx>
        <w:trPr>
          <w:trHeight w:val="4085" w:hRule="atLeast"/>
        </w:trPr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Consapevolezza </w:t>
            </w:r>
          </w:p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responsabilit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à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/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autoregolazione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Rispettare consegne e tempi di lavoro.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- Procedere con cura  e in modo conforme alla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destinazione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del lavoro.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Esecuzione del lavoro nei tempi assegnati.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Accuratezza  e conformit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alle richieste del compito (spazio,  stile grafico, impaginazione)</w:t>
            </w:r>
          </w:p>
        </w:tc>
        <w:tc>
          <w:tcPr>
            <w:tcW w:type="dxa" w:w="20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Rispetta i tempi di lavoro assegnati; sviluppa il lavoro con cura, valutando le richieste e le possibilit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sviluppo e confrontandosi con opportune domande, se necessario, con l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insegnante.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Rispetta i tempi di lavoro assegnati; sviluppa il lavoro con discreta cura, ma non sempre si sofferma nel valutare le richieste e le possibilit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sviluppo e nel confrontarsi  con opportune domande, quando necessario, con l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’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insegnante.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Procede piuttosto lentamente/ precipitosamente  nel lavoro, che sviluppa abbastanza accuratamente ma spesso senza valutare a sufficienza le richieste e le possibilit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sviluppo e senza contemplare la possibilit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confrontarsi con l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insegnante.</w:t>
            </w:r>
          </w:p>
        </w:tc>
        <w:tc>
          <w:tcPr>
            <w:tcW w:type="dxa" w:w="20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Procede nel lavoro in modo frammentario e talvolta dispersivo. 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Sviluppa il lavoro a tappe, guidato dall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ins. nel valutare le richieste e le possibilit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sviluppo.</w:t>
            </w:r>
          </w:p>
        </w:tc>
      </w:tr>
      <w:tr>
        <w:tblPrEx>
          <w:shd w:val="clear" w:color="auto" w:fill="auto"/>
        </w:tblPrEx>
        <w:trPr>
          <w:trHeight w:val="622" w:hRule="atLeast"/>
        </w:trPr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Comprensione 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contestuale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045" w:hRule="atLeast"/>
        </w:trPr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Operativit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à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/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organizzazione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Recuperare il sapere pregresso.</w:t>
            </w:r>
          </w:p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Applicare procedure.</w:t>
            </w:r>
          </w:p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Utilizzare la comunicazione verbale e non verbale  senza perderne di vista gli scopi.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Utilizzare lessico e registro linguistico adeguati.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Collegamenti fra esperienza e dati di ricerca.</w:t>
            </w:r>
          </w:p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Organizzazione testuale.</w:t>
            </w:r>
          </w:p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Pertinenza agli scopi della comunicazione.</w:t>
            </w:r>
          </w:p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Capacit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sintesi attraverso occhiello, titolo, vignetta.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- Corretto utilizzo di lessico specifico e registro linguistico.</w:t>
            </w:r>
          </w:p>
        </w:tc>
        <w:tc>
          <w:tcPr>
            <w:tcW w:type="dxa" w:w="20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Organizza correttamente e in modo completo il testo, effettuando opportuni  e significativi collegamenti con altri ambiti disciplinari, adeguando la comunicazione agli scopi e alla necessit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relazionare/sintetizzare, utilizzando correttamente lessico specifico e registro linguistico.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Organizza correttamente e in modo abbastanza completo il testo, effettuando opportuni collegamenti con altri ambiti disciplinari, adeguando la comunicazione agli scopi e alla necessit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relazionare/sintetizzare, utilizzando quasi sempre lessico specifico e registro linguistico adeguati.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Organizza il testo con alcuni suggerimenti dell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ins.  in ordine a correttezza e completezza e all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adeguare la comunicazione a scopi e necessit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di relazionare/sintetizzare. 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Effettua semplici ma opportuni collegamenti con altri ambiti disciplinari e utilizza correttamente ma in modo essenziale lessico specifico e registro linguistico</w:t>
            </w:r>
          </w:p>
        </w:tc>
        <w:tc>
          <w:tcPr>
            <w:tcW w:type="dxa" w:w="20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Con la guida dell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’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ins. , organizza il testo ed effettua pochi semplicissimi collegamenti con altri ambiti disciplinari. </w:t>
            </w:r>
          </w:p>
          <w:p>
            <w:pPr>
              <w:pStyle w:val="Corpo"/>
            </w:pP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Con la guida dell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ins. adegua la comunicazione agli scopi e alla necessit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ndara" w:cs="Candara" w:hAnsi="Candara" w:eastAsia="Candara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relazionare/ sintetizzare; utilizza in modo parziale il lessico specifico.</w:t>
            </w:r>
          </w:p>
        </w:tc>
      </w:tr>
    </w:tbl>
    <w:p>
      <w:pPr>
        <w:pStyle w:val="Corpo A"/>
        <w:ind w:left="108" w:hanging="108"/>
      </w:pPr>
      <w:r>
        <w:rPr>
          <w:rFonts w:ascii="Candara" w:cs="Candara" w:hAnsi="Candara" w:eastAsia="Candara"/>
          <w:sz w:val="16"/>
          <w:szCs w:val="16"/>
        </w:rPr>
        <w:br w:type="textWrapping"/>
      </w:r>
      <w:r>
        <w:rPr>
          <w:rFonts w:ascii="Candara" w:cs="Candara" w:hAnsi="Candara" w:eastAsia="Candara"/>
          <w:sz w:val="16"/>
          <w:szCs w:val="16"/>
        </w:rPr>
        <w:br w:type="page"/>
      </w:r>
    </w:p>
    <w:p>
      <w:pPr>
        <w:pStyle w:val="Corpo A"/>
        <w:ind w:left="108" w:hanging="108"/>
      </w:pPr>
    </w:p>
    <w:sectPr>
      <w:headerReference w:type="default" r:id="rId4"/>
      <w:footerReference w:type="default" r:id="rId5"/>
      <w:pgSz w:w="16840" w:h="11900" w:orient="landscape"/>
      <w:pgMar w:top="964" w:right="1134" w:bottom="1134" w:left="1134" w:header="709" w:footer="85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ndar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Stile tabella 2 A">
    <w:name w:val="Stile tabella 2 A"/>
    <w:next w:val="Stile tabella 2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